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  <w:jc w:val="center"/>
      </w:pPr>
      <w:r>
        <w:t xml:space="preserve">AI-enabled Internal Developer Platform</w:t>
      </w:r>
    </w:p>
    <w:p>
      <w:pPr>
        <w:pBdr>
          <w:bottom w:val="single" w:color="999999" w:sz="6" w:space="8"/>
        </w:pBdr>
        <w:spacing w:after="400"/>
        <w:jc w:val="center"/>
      </w:pPr>
      <w:r>
        <w:rPr>
          <w:rFonts w:ascii="Calibri" w:cs="Calibri" w:eastAsia="Calibri" w:hAnsi="Calibri"/>
          <w:i/>
          <w:iCs/>
          <w:color w:val="555555"/>
          <w:sz w:val="26"/>
          <w:szCs w:val="26"/>
        </w:rPr>
        <w:t xml:space="preserve">Agent Builder, Agent Runtime e IDP Guard Rails per il nuovo SDLC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adoption della nuova AI-enabled IDP</w:t>
      </w:r>
      <w:r>
        <w:rPr>
          <w:rFonts w:ascii="Calibri" w:cs="Calibri" w:eastAsia="Calibri" w:hAnsi="Calibri"/>
        </w:rPr>
        <w:t xml:space="preserve">,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l'IDP diventa ancora più importante proprio quando l'AI abbassa la barriera alla produzione di codice</w:t>
      </w:r>
      <w:r>
        <w:rPr>
          <w:rFonts w:ascii="Calibri" w:cs="Calibri" w:eastAsia="Calibri" w:hAnsi="Calibri"/>
        </w:rPr>
        <w:t xml:space="preserve">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L'IDP come piattaforma di sicurezza per lo sviluppo AI-assisted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L'evoluzione dell'AI non riguarda soltanto la nascita degli Agent. Un cambiamento ancora più profondo riguarda il modo in cui viene prodotto il </w:t>
      </w:r>
      <w:r>
        <w:rPr>
          <w:rFonts w:ascii="Calibri" w:cs="Calibri" w:eastAsia="Calibri" w:hAnsi="Calibri"/>
          <w:b/>
          <w:bCs/>
        </w:rPr>
        <w:t xml:space="preserve">software tradizionale</w:t>
      </w:r>
      <w:r>
        <w:rPr>
          <w:rFonts w:ascii="Calibri" w:cs="Calibri" w:eastAsia="Calibri" w:hAnsi="Calibri"/>
        </w:rPr>
        <w:t xml:space="preserve">. Gli strumenti di AI coding consentono infatti a persone con competenze tecniche inferiori rispetto al passato di generare applicazioni, API, script, microservizi e automazioni funzionanti. Il risultato è un ampliamento significativo della platea di persone in grado di trasformare un'esigenza in codice.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fenomeno rappresenta una grande opportunità, ma modifica anche uno dei presupposti storici del software engineering: </w:t>
      </w:r>
      <w:r>
        <w:rPr>
          <w:rFonts w:ascii="Calibri" w:cs="Calibri" w:eastAsia="Calibri" w:hAnsi="Calibri"/>
          <w:b/>
          <w:bCs/>
        </w:rPr>
        <w:t xml:space="preserve">il fatto che chi produce codice possieda necessariamente tutte le competenze necessarie per portarlo in sicurezza in produzione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L'AI può infatti rendere molto semplice: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Idea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Prompt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Codice generato dall'AI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funzionante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 il percorso: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Applicazione funzionante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sicura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manutenibile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osservabile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conforme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operabile in produzione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rimane un problema di </w:t>
      </w:r>
      <w:r>
        <w:rPr>
          <w:rFonts w:ascii="Calibri" w:cs="Calibri" w:eastAsia="Calibri" w:hAnsi="Calibri"/>
          <w:b/>
          <w:bCs/>
        </w:rPr>
        <w:t xml:space="preserve">software engineering, platform engineering e operations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È proprio in questo spazio che l'IDP assume un'importanza strategica.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L'IDP come "safety net" dello sviluppo AI-assisted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L'IDP permette di separare due responsabilità che, con l'AI, diventano sempre più importanti da distinguere: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la capacità di creare software</w:t>
      </w:r>
      <w:r>
        <w:rPr>
          <w:rFonts w:ascii="Calibri" w:cs="Calibri" w:eastAsia="Calibri" w:hAnsi="Calibri"/>
        </w:rPr>
        <w:t xml:space="preserve"> e </w:t>
      </w:r>
      <w:r>
        <w:rPr>
          <w:rFonts w:ascii="Calibri" w:cs="Calibri" w:eastAsia="Calibri" w:hAnsi="Calibri"/>
          <w:b/>
          <w:bCs/>
        </w:rPr>
        <w:t xml:space="preserve">la capacità di gestire software in produzione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 developer, un data analyst, un product specialist o un altro profilo abilitato dall'AI può essere messo nelle condizioni di creare un'applicazione senza dover necessariamente conoscere in profondità Kubernetes, networking, IAM, container security, observability, storage o CI/CD.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assorbe questa complessità attraverso </w:t>
      </w:r>
      <w:r>
        <w:rPr>
          <w:rFonts w:ascii="Calibri" w:cs="Calibri" w:eastAsia="Calibri" w:hAnsi="Calibri"/>
          <w:b/>
          <w:bCs/>
        </w:rPr>
        <w:t xml:space="preserve">Golden Path, template, policy e servizi self-service</w:t>
      </w:r>
      <w:r>
        <w:rPr>
          <w:rFonts w:ascii="Calibri" w:cs="Calibri" w:eastAsia="Calibri" w:hAnsi="Calibri"/>
        </w:rPr>
        <w:t xml:space="preserve">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AI-ASSISTED 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"Creo una app"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IDP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└────┬────┘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┌──────────────┼──────────────┐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 Security Compliance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 Secrets/IAM Policy checks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Runtime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principio diventa quindi: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L'AI democratizza la produzione del codice; l'IDP democratizza la capacità di eseguire quel codice in modo governato.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Ridurre la dipendenza dalla conoscenza infrastrutturale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Senza una Platform, l'aumento della capacità di generare codice può produrre un effetto collaterale: la crescita del numero di applicazioni che devono essere successivamente prese in carico dai team tecnici.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Ogni applicazione può infatti introdurre autonomamente: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 framework;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una modalità di deployment;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 database;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 sistema di logging;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 meccanismo di autenticazione;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una gestione dei secret;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 container;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una configurazione di rete;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una pipeline;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una modalità di monitoring.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L'IDP introduce invece un </w:t>
      </w:r>
      <w:r>
        <w:rPr>
          <w:rFonts w:ascii="Calibri" w:cs="Calibri" w:eastAsia="Calibri" w:hAnsi="Calibri"/>
          <w:b/>
          <w:bCs/>
        </w:rPr>
        <w:t xml:space="preserve">percorso standardizzato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Per esempio, l'utente potrebbe chiedere all'AI: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"Crea una REST API in Python con PostgreSQL."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L'AI può produrre il codice, mentre la Platform può fornire automaticamente il contesto necessario per trasformarlo in un workload aziendale: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AI genera codice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IDP Template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Repository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Dockerfile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CI pipeline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Security scanning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Image registry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Secrets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Deployment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Service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Ingress/API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Resource limits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Network policies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Applicazione in produzione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L'utente non deve necessariamente conoscere l'implementazione di ogni singolo componente.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Deve invece conoscere </w:t>
      </w:r>
      <w:r>
        <w:rPr>
          <w:rFonts w:ascii="Calibri" w:cs="Calibri" w:eastAsia="Calibri" w:hAnsi="Calibri"/>
          <w:b/>
          <w:bCs/>
        </w:rPr>
        <w:t xml:space="preserve">il contratto della Platform</w:t>
      </w:r>
      <w:r>
        <w:rPr>
          <w:rFonts w:ascii="Calibri" w:cs="Calibri" w:eastAsia="Calibri" w:hAnsi="Calibri"/>
        </w:rPr>
        <w:t xml:space="preserve"> e le modalità con cui richiedere i servizi.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L'IDP come "paved road" per il codice generato dall'AI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porta a un concetto particolarmente importante nel nuovo SDLC: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AI-generated code should enter production through a paved road.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definisce una strada preconfigurata e supportata: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AI GENERATED CODE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IDP ENTRY POINT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┌────────┴────────┐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Validate Package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└────────┬────────┘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Operate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In questo modello l'IDP non deve impedire la sperimentazione.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Al contrario, deve permettere di sperimentare rapidamente, separando però: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Experimentation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da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Production readiness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Un'applicazione può quindi essere creata rapidamente con l'aiuto dell'AI, ma per raggiungere un ambiente produttivo deve attraversare i controlli e i servizi messi a disposizione dalla Platform.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Standardizzazione senza rallentare l'innovazione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 ulteriore vantaggio è che la standardizzazione può essere applicata </w:t>
      </w:r>
      <w:r>
        <w:rPr>
          <w:rFonts w:ascii="Calibri" w:cs="Calibri" w:eastAsia="Calibri" w:hAnsi="Calibri"/>
          <w:b/>
          <w:bCs/>
        </w:rPr>
        <w:t xml:space="preserve">a livello di Platform e non necessariamente a livello di codice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Due team possono utilizzare linguaggi o framework diversi: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Team A → Python / FastAPI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Team B → Go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Team C → Node.js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Team D → Java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 utilizzare lo stesso contratto operativo: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IDP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┌────────┼────────┐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CI/CD Security 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└────────┼────────┘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Runtime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consente di preservare la libertà tecnologica dove è utile, concentrando la standardizzazione sugli aspetti che devono essere governati centralmente.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Il ruolo dell'IDP cambia quindi con la diffusione dell'AI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Nel modello tradizionale l'IDP aumenta la produttività di sviluppatori già tecnicamente esperti.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Nel modello AI-assisted assume una funzione più ampia: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l'IDP diventa il meccanismo che consente di estendere la capacità di sviluppo software a una popolazione più ampia senza estendere nella stessa proporzione la complessità operativa.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non significa che la competenza tecnica diventi meno importante. Al contrario, aumenta il valore dei team che progettano la Platform, le architetture, i guard rail e i Golden Path.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conoscenza specialistica viene infatti </w:t>
      </w:r>
      <w:r>
        <w:rPr>
          <w:rFonts w:ascii="Calibri" w:cs="Calibri" w:eastAsia="Calibri" w:hAnsi="Calibri"/>
          <w:b/>
          <w:bCs/>
        </w:rPr>
        <w:t xml:space="preserve">spostata dal singolo progetto verso la Platform</w:t>
      </w:r>
      <w:r>
        <w:rPr>
          <w:rFonts w:ascii="Calibri" w:cs="Calibri" w:eastAsia="Calibri" w:hAnsi="Calibri"/>
        </w:rPr>
        <w:t xml:space="preserve">, dove può essere codificata una volta e riutilizzata da molti team.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SPECIALIST KNOWLEDGE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PLATFORM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Best practices│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Security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Architecture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Operations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Compliance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└───────┬───────┘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┌────────┼────────┐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Team A Team B Team C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Apps Apps Apps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risultato è un modello nel quale </w:t>
      </w:r>
      <w:r>
        <w:rPr>
          <w:rFonts w:ascii="Calibri" w:cs="Calibri" w:eastAsia="Calibri" w:hAnsi="Calibri"/>
          <w:b/>
          <w:bCs/>
        </w:rPr>
        <w:t xml:space="preserve">l'AI aumenta la capacità di creare software, mentre l'IDP aumenta la capacità dell'organizzazione di governare quel software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Ed è proprio questa combinazione --- </w:t>
      </w:r>
      <w:r>
        <w:rPr>
          <w:rFonts w:ascii="Calibri" w:cs="Calibri" w:eastAsia="Calibri" w:hAnsi="Calibri"/>
          <w:b/>
          <w:bCs/>
        </w:rPr>
        <w:t xml:space="preserve">AI per democratizzare la software creation + IDP per industrializzarne l'esecuzione</w:t>
      </w:r>
      <w:r>
        <w:rPr>
          <w:rFonts w:ascii="Calibri" w:cs="Calibri" w:eastAsia="Calibri" w:hAnsi="Calibri"/>
        </w:rPr>
        <w:t xml:space="preserve"> --- che rende la Platform un elemento centrale del futuro SDLC, anche indipendentemente dalla presenza dei suoi specifici componenti agentici.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Piattaforma Agentica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La Platform non si limita a fornire strumenti per costruire Agent AI: fornisce un percorso governato per portarli dall'idea al runtime, mantenendo sicurezza, compliance, versioning, osservabilità e standard aziendali.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1. Executive Summary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modello tradizionale di Software Development Lifecycle sta evolvendo da un processo in cui il developer scrive prevalentemente codice a un modello nel quale il software viene sempre più spesso </w:t>
      </w:r>
      <w:r>
        <w:rPr>
          <w:rFonts w:ascii="Calibri" w:cs="Calibri" w:eastAsia="Calibri" w:hAnsi="Calibri"/>
          <w:b/>
          <w:bCs/>
        </w:rPr>
        <w:t xml:space="preserve">progettato, generato, verificato e gestito attraverso sistemi AI agentici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In questo nuovo scenario un'Internal Developer Platform (IDP) non dovrebbe limitarsi a fornire Kubernetes, CI/CD, registry e servizi infrastrutturali.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deve diventare il </w:t>
      </w:r>
      <w:r>
        <w:rPr>
          <w:rFonts w:ascii="Calibri" w:cs="Calibri" w:eastAsia="Calibri" w:hAnsi="Calibri"/>
          <w:b/>
          <w:bCs/>
        </w:rPr>
        <w:t xml:space="preserve">sistema di riferimento attraverso cui anche gli AI Agent vengono costruiti, verificati, distribuiti e governati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L'architettura proposta introduce due capability principali: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AI ENABLED IDP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┌──────────────┴──────────────┐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BUILDER AGENT RUNTIME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Langflow Kagent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Low-code design Declarative CRD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Python / Container Agent Pod / Runtime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└──────────────┬──────────────┘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IDP GUARD RAILS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┌─────────────────┼─────────────────┐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Security Architecture Technology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└─────────────────┼─────────────────┘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GOVERNED AI SDLC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L'obiettivo non è quindi fornire semplicemente "un tool per creare agent", ma creare un </w:t>
      </w:r>
      <w:r>
        <w:rPr>
          <w:rFonts w:ascii="Calibri" w:cs="Calibri" w:eastAsia="Calibri" w:hAnsi="Calibri"/>
          <w:b/>
          <w:bCs/>
        </w:rPr>
        <w:t xml:space="preserve">percorso standardizzato e governato per trasformare un'idea AI in un servizio operativo aziendale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2. Perché estendere l'IDP agli Agent AI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L'adozione degli Agent AI introduce un nuovo insieme di artefatti software.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Nel modello tradizionale: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Source Code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Container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Deployment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Application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Nel modello AI-enabled: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Code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Prompt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Skill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MCP Server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Tool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Model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Agent Workflow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Validation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Packaging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Deployment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Runtime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L'Agent diventa quindi un nuovo tipo di </w:t>
      </w:r>
      <w:r>
        <w:rPr>
          <w:rFonts w:ascii="Calibri" w:cs="Calibri" w:eastAsia="Calibri" w:hAnsi="Calibri"/>
          <w:b/>
          <w:bCs/>
        </w:rPr>
        <w:t xml:space="preserve">software artifact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comporta una conseguenza importante: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Gli Agent devono essere trattati con gli stessi principi di engineering applicati al software tradizionale.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Devono quindi essere: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versionati;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riproducibili;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testabili;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osservabili;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distribuiti attraverso pipeline;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sottoposti a controlli di sicurezza;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associati a ownership;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governati secondo policy aziendali;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aggiornabili e ritirabili.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3. Il nuovo modello di SDLC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L'AI introduce una nuova dimensione nello SDLC.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Possiamo rappresentarlo come: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TRADITIONAL SDLC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Plan → Code → Build → Test → Deploy → Operate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AI-ENABLED SDLC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Plan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Design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Prompt / Skill / Tool Engineering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Security &amp; Guard Rails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Package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Observe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Evaluate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Improve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└───────────────↺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differenza fondamentale è il </w:t>
      </w:r>
      <w:r>
        <w:rPr>
          <w:rFonts w:ascii="Calibri" w:cs="Calibri" w:eastAsia="Calibri" w:hAnsi="Calibri"/>
          <w:b/>
          <w:bCs/>
        </w:rPr>
        <w:t xml:space="preserve">feedback loop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 Agent non è necessariamente un artefatto statico.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Può evolvere attraverso: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 prompt;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delle istruzioni;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dei tool;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 modello;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della knowledge base;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delle policy;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modifica del workflow.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Per questo l'IDP deve supportare un ciclo: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Build → Evaluate → Deploy → Observe → Improve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4. Layer Builder -- Langflow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primo layer della piattaforma è il </w:t>
      </w:r>
      <w:r>
        <w:rPr>
          <w:rFonts w:ascii="Calibri" w:cs="Calibri" w:eastAsia="Calibri" w:hAnsi="Calibri"/>
          <w:b/>
          <w:bCs/>
        </w:rPr>
        <w:t xml:space="preserve">Builder Layer</w:t>
      </w:r>
      <w:r>
        <w:rPr>
          <w:rFonts w:ascii="Calibri" w:cs="Calibri" w:eastAsia="Calibri" w:hAnsi="Calibri"/>
        </w:rPr>
        <w:t xml:space="preserve">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Tecnologia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Langflow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Obiettivo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Fornire agli sviluppatori un ambiente low-code per progettare: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agent;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workflow;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prompt;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model interaction;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tool;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componenti;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integrazioni;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RAG;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MCP;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logiche di orchestrazione.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L'obiettivo è abbassare la barriera di ingresso alla costruzione di sistemi AI senza eliminare i principi di software engineering.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4.1 Dal prototipo all'artefatto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Langflow non deve essere considerato il runtime aziendale dell'Agent.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suo ruolo principale nella Platform è: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LANGFLOW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Design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┌────────┴────────┐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Python Container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└────────┬────────┘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 / Registry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 YAML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L'output del Builder diventa quindi un </w:t>
      </w:r>
      <w:r>
        <w:rPr>
          <w:rFonts w:ascii="Calibri" w:cs="Calibri" w:eastAsia="Calibri" w:hAnsi="Calibri"/>
          <w:b/>
          <w:bCs/>
        </w:rPr>
        <w:t xml:space="preserve">artefatto versionabile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è fondamentale per evitare il modello: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 → crea Agent → clicca Deploy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sostituendolo con: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Version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Validate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Review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5. Layer Deploy -- Kagent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secondo layer è il </w:t>
      </w:r>
      <w:r>
        <w:rPr>
          <w:rFonts w:ascii="Calibri" w:cs="Calibri" w:eastAsia="Calibri" w:hAnsi="Calibri"/>
          <w:b/>
          <w:bCs/>
        </w:rPr>
        <w:t xml:space="preserve">Agent Runtime / Deployment Layer</w:t>
      </w:r>
      <w:r>
        <w:rPr>
          <w:rFonts w:ascii="Calibri" w:cs="Calibri" w:eastAsia="Calibri" w:hAnsi="Calibri"/>
        </w:rPr>
        <w:t xml:space="preserve">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Tecnologia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Kagent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ruolo di Kagent è fornire un modello </w:t>
      </w:r>
      <w:r>
        <w:rPr>
          <w:rFonts w:ascii="Calibri" w:cs="Calibri" w:eastAsia="Calibri" w:hAnsi="Calibri"/>
          <w:b/>
          <w:bCs/>
        </w:rPr>
        <w:t xml:space="preserve">Kubernetes-native e declarative</w:t>
      </w:r>
      <w:r>
        <w:rPr>
          <w:rFonts w:ascii="Calibri" w:cs="Calibri" w:eastAsia="Calibri" w:hAnsi="Calibri"/>
        </w:rPr>
        <w:t xml:space="preserve"> per rappresentare gli Agent.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L'Agent diventa una risorsa dichiarativa: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apiVersion: ...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kind: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metadata: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name: my-agent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spec: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...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modello diventa quindi: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YAML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GitOps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Pod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porta gli Agent dentro il modello operativo già adottato dalla Platform.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6. Perché Kubernetes-native 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L'utilizzo di CRD per rappresentare gli Agent produce un vantaggio architetturale importante.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L'Agent diventa una risorsa gestibile attraverso gli stessi meccanismi utilizzati per le applicazioni: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Kubernetes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┌─────────────────┼─────────────────┐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Workload Service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Deployment Service CRD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StatefulSet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consente di applicare agli Agent: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RBAC;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Namespace isolation;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NetworkPolicy;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ResourceQuota;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LimitRange;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secrets management;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observability;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admission control;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policy enforcement;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GitOps;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audit;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lifecycle management.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L'Agent non diventa quindi un'entità "speciale" fuori dalla Platform.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Diventa un </w:t>
      </w:r>
      <w:r>
        <w:rPr>
          <w:rFonts w:ascii="Calibri" w:cs="Calibri" w:eastAsia="Calibri" w:hAnsi="Calibri"/>
          <w:b/>
          <w:bCs/>
        </w:rPr>
        <w:t xml:space="preserve">first-class workload della Platform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7. Il principio fondamentale: Guard Rails, non Guard Walls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deve evitare due estremi.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Modello 1 -- Nessun controllo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AI Tool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Production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porta rapidamente a: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agent non versionati;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credenziali embedded;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tool non autorizzati;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modelli non approvati;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immagini non certificate;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vulnerabilità;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data leakage;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costi incontrollati;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difficoltà di audit.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Modello 2 -- Platform troppo restrittiva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20 approvazioni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15 ticket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3 comitati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porta all'abbandono della Platform.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Modello desiderato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Platform Golden Path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Security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Compliance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Architecture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Technology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Operations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Quindi: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Guard Rails devono rendere facile fare la cosa corretta, non semplicemente impedire di fare la cosa sbagliata.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8. Le categorie di Guard Rail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Propongo quattro categorie principali.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8.1 Architectural Guard Rails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Definiscono </w:t>
      </w:r>
      <w:r>
        <w:rPr>
          <w:rFonts w:ascii="Calibri" w:cs="Calibri" w:eastAsia="Calibri" w:hAnsi="Calibri"/>
          <w:b/>
          <w:bCs/>
        </w:rPr>
        <w:t xml:space="preserve">come deve essere costruito un Agent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Esempi: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pattern architetturali approvati;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separazione Builder/Runtime;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utilizzo di MCP per tool integration;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obbligo di externalizzazione dei secret;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separazione tra agent e knowledge store;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standard per RAG;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pattern di comunicazione tra Agent;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timeout;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retry;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circuit breaker;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dependency management.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9. Infrastructure Guard Rails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Definiscono </w:t>
      </w:r>
      <w:r>
        <w:rPr>
          <w:rFonts w:ascii="Calibri" w:cs="Calibri" w:eastAsia="Calibri" w:hAnsi="Calibri"/>
          <w:b/>
          <w:bCs/>
        </w:rPr>
        <w:t xml:space="preserve">dove e con quali risorse può girare l'Agent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Esempi: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CPU / Memory limits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ResourceQuota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LimitRange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Agent profile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Network: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allowed APIs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allowed MCP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allowed databases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allowed external endpoints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Security: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Pod Security Standards;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NetworkPolicy;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non-root;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read-only filesystem quando possibile;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image signing;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image scanning;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SBOM;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secret management;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workload identity;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Calibri" w:cs="Calibri" w:eastAsia="Calibri" w:hAnsi="Calibri"/>
        </w:rPr>
        <w:t xml:space="preserve">namespace isolation.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10. Technology Guard Rails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deve anche definire </w:t>
      </w:r>
      <w:r>
        <w:rPr>
          <w:rFonts w:ascii="Calibri" w:cs="Calibri" w:eastAsia="Calibri" w:hAnsi="Calibri"/>
          <w:b/>
          <w:bCs/>
        </w:rPr>
        <w:t xml:space="preserve">quali tecnologie possono essere utilizzate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Ad esempio: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LLM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Approved Model 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Approved Model B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Approved Model C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Vector DB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Approved DB 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Approved DB B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MCP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Approved MCP 1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Approved MCP 2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Approved MCP 3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evita che ogni team costruisca una propria AI platform.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diventa quindi un </w:t>
      </w:r>
      <w:r>
        <w:rPr>
          <w:rFonts w:ascii="Calibri" w:cs="Calibri" w:eastAsia="Calibri" w:hAnsi="Calibri"/>
          <w:b/>
          <w:bCs/>
        </w:rPr>
        <w:t xml:space="preserve">Technology Marketplace governato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11. Security Guard Rails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Questa è probabilmente la categoria più importante.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 Agent può avere capacità operative molto superiori a quelle di un'applicazione tradizionale.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Per esempio: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read 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write 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execute pipeline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access database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call API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create Kubernetes resources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send notifications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problema non è soltanto: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"L'Agent è sicuro?"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"Quali capacità gli sono state concesse?"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porta al principio: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Least Agency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Non solo: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Least Privilege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Least Agency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ovvero concedere all'Agent </w:t>
      </w:r>
      <w:r>
        <w:rPr>
          <w:rFonts w:ascii="Calibri" w:cs="Calibri" w:eastAsia="Calibri" w:hAnsi="Calibri"/>
          <w:b/>
          <w:bCs/>
        </w:rPr>
        <w:t xml:space="preserve">solo le capacità necessarie per svolgere il proprio compito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12. Identity e Secrets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Ogni Agent dovrebbe avere una propria identity.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Non: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shared-api-key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Workload Identity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Policy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Resource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 secret devono essere gestiti dalla Platform e non contenuti: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❌ 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❌ YAML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❌ Dockerfile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❌ Prompt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❌ Python source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 attraverso il secret management aziendale.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13. Versioning degli 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Uno dei cambiamenti più importanti rispetto al software tradizionale è che </w:t>
      </w:r>
      <w:r>
        <w:rPr>
          <w:rFonts w:ascii="Calibri" w:cs="Calibri" w:eastAsia="Calibri" w:hAnsi="Calibri"/>
          <w:b/>
          <w:bCs/>
        </w:rPr>
        <w:t xml:space="preserve">non deve essere versionato soltanto il codice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vero Agent artifact può essere: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source code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prompt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system instructions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model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model parameters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tools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MCP servers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knowledge sources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dependencies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container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Kagent manifest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evaluation dataset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Quindi il versioning deve comprendere l'intero </w:t>
      </w:r>
      <w:r>
        <w:rPr>
          <w:rFonts w:ascii="Calibri" w:cs="Calibri" w:eastAsia="Calibri" w:hAnsi="Calibri"/>
          <w:b/>
          <w:bCs/>
        </w:rPr>
        <w:t xml:space="preserve">Agent Package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Un possibile modello: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agent-customer-support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agent.yaml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prompts/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src/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evaluations/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Dockerfile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requirements.txt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README.md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14. Agent Registry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L'IDP dovrebbe progressivamente introdurre un </w:t>
      </w:r>
      <w:r>
        <w:rPr>
          <w:rFonts w:ascii="Calibri" w:cs="Calibri" w:eastAsia="Calibri" w:hAnsi="Calibri"/>
          <w:b/>
          <w:bCs/>
        </w:rPr>
        <w:t xml:space="preserve">Agent Registry / Catalog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catalogo potrebbe contenere: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Owner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Version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Status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Description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Model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Tools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MCP dependencies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Data classification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Security profile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Evaluation results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Runtime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Lifecycle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permette di passare da: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"Abbiamo tanti Agent"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"Abbiamo un inventario governato degli Agent aziendali."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15. Evaluation come nuova fase dello SDLC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Nel software tradizionale: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Unit Test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Integration Test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Per gli Agent: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Functional Test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Security Test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Prompt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Tool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Hallucination / Grounding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Policy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L'evaluation diventa quindi una </w:t>
      </w:r>
      <w:r>
        <w:rPr>
          <w:rFonts w:ascii="Calibri" w:cs="Calibri" w:eastAsia="Calibri" w:hAnsi="Calibri"/>
          <w:b/>
          <w:bCs/>
        </w:rPr>
        <w:t xml:space="preserve">quality gate della Platform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16. Agent CI/CD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L'IDP dovrebbe introdurre una pipeline standard: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CI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Source validation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Dependency scan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Secret scan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SAST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Container scan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SBOM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Agent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Policy validation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Artifact Registry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Approval / Policy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GitOps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Production 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è il punto in cui </w:t>
      </w:r>
      <w:r>
        <w:rPr>
          <w:rFonts w:ascii="Calibri" w:cs="Calibri" w:eastAsia="Calibri" w:hAnsi="Calibri"/>
          <w:b/>
          <w:bCs/>
        </w:rPr>
        <w:t xml:space="preserve">AgentOps entra naturalmente nel DevOps esistente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17. Golden Path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Per favorire l'adoption non bisogna chiedere agli sviluppatori di conoscere tutti i controlli.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deve fornire un </w:t>
      </w:r>
      <w:r>
        <w:rPr>
          <w:rFonts w:ascii="Calibri" w:cs="Calibri" w:eastAsia="Calibri" w:hAnsi="Calibri"/>
          <w:b/>
          <w:bCs/>
        </w:rPr>
        <w:t xml:space="preserve">Golden Path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Esempio: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Create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Choose Template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Chat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RAG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MCP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Coding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Automation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Configure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Evaluate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Security Check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Publish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Deploy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developer dovrebbe percepire: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"Creo un Agent come creo un'applicazione."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Non: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"Devo imparare 15 tecnologie AI."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18. Developer Experience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L'adozione dell'IDP dipenderà molto dalla Developer Experience.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percorso ideale dovrebbe essere: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Backstage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Create 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Langflow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Design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├── Test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 Export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CI/CD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Kubernetes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Backstage può diventare il </w:t>
      </w:r>
      <w:r>
        <w:rPr>
          <w:rFonts w:ascii="Calibri" w:cs="Calibri" w:eastAsia="Calibri" w:hAnsi="Calibri"/>
          <w:b/>
          <w:bCs/>
        </w:rPr>
        <w:t xml:space="preserve">portale di accesso alla capability</w:t>
      </w:r>
      <w:r>
        <w:rPr>
          <w:rFonts w:ascii="Calibri" w:cs="Calibri" w:eastAsia="Calibri" w:hAnsi="Calibri"/>
        </w:rPr>
        <w:t xml:space="preserve">, mentre Langflow rimane il Builder e Kagent il Runtime.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19. Il ruolo della Platform Engineering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introduce una nuova responsabilità per il team Platform.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non deve costruire gli Agent al posto dei developer.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Deve costruire </w:t>
      </w:r>
      <w:r>
        <w:rPr>
          <w:rFonts w:ascii="Calibri" w:cs="Calibri" w:eastAsia="Calibri" w:hAnsi="Calibri"/>
          <w:b/>
          <w:bCs/>
        </w:rPr>
        <w:t xml:space="preserve">il sistema nel quale gli Agent possono essere costruiti in modo sicuro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distinzione è fondamentale: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PLATFORM TEAM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Platform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Guard Rails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Golden Paths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Templates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Runtime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Security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Observability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CI/CD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Registry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└─────────────┬──────────────┘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Developer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└───────┬───────┘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risultato è </w:t>
      </w:r>
      <w:r>
        <w:rPr>
          <w:rFonts w:ascii="Calibri" w:cs="Calibri" w:eastAsia="Calibri" w:hAnsi="Calibri"/>
          <w:b/>
          <w:bCs/>
        </w:rPr>
        <w:t xml:space="preserve">platform as a product</w:t>
      </w:r>
      <w:r>
        <w:rPr>
          <w:rFonts w:ascii="Calibri" w:cs="Calibri" w:eastAsia="Calibri" w:hAnsi="Calibri"/>
        </w:rPr>
        <w:t xml:space="preserve"> anche per l'AI.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20. Un nuovo contratto tra Developer e Platform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L'IDP può formalizzare un </w:t>
      </w:r>
      <w:r>
        <w:rPr>
          <w:rFonts w:ascii="Calibri" w:cs="Calibri" w:eastAsia="Calibri" w:hAnsi="Calibri"/>
          <w:b/>
          <w:bCs/>
        </w:rPr>
        <w:t xml:space="preserve">Agent Contract</w:t>
      </w:r>
      <w:r>
        <w:rPr>
          <w:rFonts w:ascii="Calibri" w:cs="Calibri" w:eastAsia="Calibri" w:hAnsi="Calibri"/>
        </w:rPr>
        <w:t xml:space="preserve">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developer dichiara: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What does my Agent do?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What data does it access?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tools does it use?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model does it use?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Who owns it?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What risk profile does it have?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garantisce: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Where can it run?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identities can it use?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resources can it access?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models are allowed?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Which tools are allowed?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How is it monitored?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How is it audited?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How is it deployed?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crea una separazione molto chiara tra: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Business responsibility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e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Platform responsibility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21. Maturity Model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L'adoption può essere gestita progressivamente.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Level 1 --- Experiment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Langflow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Local 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Nessun deployment enterprise.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Level 2 --- Managed Agent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Langflow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Container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↓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Versioning e deployment controllato.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Level 3 --- Governed Agent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Aggiungiamo: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Security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Policy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RBAC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Secrets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Level 4 --- Enterprise AgentOps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Agent Registry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Automated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Policy as Code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GitOps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+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Lifecycle Management</w:t>
      </w:r>
    </w:p>
    <w:p>
      <w:pPr>
        <w:pStyle w:val="Heading2"/>
        <w:spacing w:after="160" w:before="320"/>
      </w:pPr>
      <w:r>
        <w:rPr>
          <w:rFonts w:ascii="Calibri" w:cs="Calibri" w:eastAsia="Calibri" w:hAnsi="Calibri"/>
          <w:b/>
          <w:bCs/>
        </w:rPr>
        <w:t xml:space="preserve">Level 5 --- AI Platform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La Platform diventa un vero </w:t>
      </w:r>
      <w:r>
        <w:rPr>
          <w:rFonts w:ascii="Calibri" w:cs="Calibri" w:eastAsia="Calibri" w:hAnsi="Calibri"/>
          <w:b/>
          <w:bCs/>
        </w:rPr>
        <w:t xml:space="preserve">AI Operating Model</w:t>
      </w:r>
      <w:r>
        <w:rPr>
          <w:rFonts w:ascii="Calibri" w:cs="Calibri" w:eastAsia="Calibri" w:hAnsi="Calibri"/>
        </w:rPr>
        <w:t xml:space="preserve">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AI PLATFORM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┌─────────────────┼─────────────────┐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Build Deploy Operate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Langflow Kagent Observability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└─────────────────┼─────────────────┘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Governance Layer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┌─────────────────┼─────────────────┐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Security Compliance Policy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└─────────────────┼─────────────────┘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Agent Registry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22. Messaggio per l'adozione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messaggio da portare ai developer non dovrebbe essere: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i/>
          <w:iCs/>
          <w:color w:val="2E5395"/>
        </w:rPr>
        <w:t xml:space="preserve">"La Platform controlla come costruisci il tuo Agent."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Ma: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"La Platform ti fornisce tutto ciò che ti serve per costruire e portare in produzione un Agent senza dover reinventare ogni volta sicurezza, infrastruttura, deployment, osservabilità e compliance."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Questa distinzione è fondamentale per l'adoption.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valore della Platform non è limitare la creatività dello sviluppatore.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È </w:t>
      </w:r>
      <w:r>
        <w:rPr>
          <w:rFonts w:ascii="Calibri" w:cs="Calibri" w:eastAsia="Calibri" w:hAnsi="Calibri"/>
          <w:b/>
          <w:bCs/>
        </w:rPr>
        <w:t xml:space="preserve">trasformare la complessità enterprise in capability riutilizzabili</w:t>
      </w:r>
      <w:r>
        <w:rPr>
          <w:rFonts w:ascii="Calibri" w:cs="Calibri" w:eastAsia="Calibri" w:hAnsi="Calibri"/>
        </w:rPr>
        <w:t xml:space="preserve">.</w:t>
      </w:r>
    </w:p>
    <w:p>
      <w:pPr>
        <w:pBdr>
          <w:bottom w:val="single" w:color="CCCCCC" w:sz="4" w:space="4"/>
        </w:pBdr>
        <w:spacing w:after="200" w:before="200"/>
      </w:pP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23. Target Architecture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modello complessivo può essere rappresentato così:</w:t>
      </w:r>
    </w:p>
    <w:p>
      <w:pPr>
        <w:pBdr>
          <w:top w:val="single" w:color="CCCCCC" w:sz="4" w:space="4"/>
          <w:bottom w:val="single" w:color="CCCCCC" w:sz="4" w:space="4"/>
          <w:left w:val="single" w:color="CCCCCC" w:sz="4" w:space="4"/>
          <w:right w:val="single" w:color="CCCCCC" w:sz="4" w:space="4"/>
        </w:pBdr>
        <w:shd w:fill="F2F2F2" w:val="clear"/>
        <w:spacing w:after="200" w:before="120"/>
        <w:ind w:left="100" w:right="100"/>
      </w:pPr>
      <w:r>
        <w:rPr>
          <w:rFonts w:ascii="Consolas" w:cs="Consolas" w:eastAsia="Consolas" w:hAnsi="Consolas"/>
          <w:sz w:val="19"/>
          <w:szCs w:val="19"/>
        </w:rPr>
        <w:t xml:space="preserve">DEVELOPER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BACKSTAGE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┌────────────────┴────────────────┐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 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LANGFLOW Templates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Agent Design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Agent Artifact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Code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Prompt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Tools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MCP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Model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Evaluation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└──────────┬──────────┘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CI/CD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┌─────────┼──────────┐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SAST Scan Evaluation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└─────────┼──────────┘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REGISTRY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GITOPS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KAGENT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Kubernetes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Agent Pod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└───────┬───────┘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┌─────────┼──────────┐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MCP LLM Data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└─────────┼──────────┘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OPERATIONS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┌──────────┼──────────┐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Monitoring Audit Cost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 │ 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└──────────┼──────────┘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▼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FEEDBACK LOOP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│</w:t>
      </w:r>
      <w:r>
        <w:br/>
        <w:t xml:space="preserve"/>
      </w:r>
      <w:r>
        <w:rPr>
          <w:rFonts w:ascii="Consolas" w:cs="Consolas" w:eastAsia="Consolas" w:hAnsi="Consolas"/>
          <w:sz w:val="19"/>
          <w:szCs w:val="19"/>
        </w:rPr>
        <w:t xml:space="preserve">└──────────────► Improve Agent</w:t>
      </w:r>
    </w:p>
    <w:p>
      <w:pPr>
        <w:pStyle w:val="Heading1"/>
        <w:spacing w:after="160" w:before="320"/>
      </w:pPr>
      <w:r>
        <w:rPr>
          <w:rFonts w:ascii="Calibri" w:cs="Calibri" w:eastAsia="Calibri" w:hAnsi="Calibri"/>
          <w:b/>
          <w:bCs/>
        </w:rPr>
        <w:t xml:space="preserve">24. Conclusione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L'introduzione di Langflow e Kagent nell'IDP non dovrebbe essere considerata semplicemente l'aggiunta di due nuovi strumenti tecnologici.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Rappresenta l'evoluzione della Platform da: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Internal Developer Platform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a:</w:t>
      </w:r>
    </w:p>
    <w:p>
      <w:pPr>
        <w:pBdr>
          <w:left w:val="single" w:color="2E5395" w:sz="18" w:space="10"/>
        </w:pBdr>
        <w:spacing w:after="200" w:before="120"/>
        <w:ind w:left="504"/>
      </w:pPr>
      <w:r>
        <w:rPr>
          <w:rFonts w:ascii="Calibri" w:cs="Calibri" w:eastAsia="Calibri" w:hAnsi="Calibri"/>
          <w:b/>
          <w:bCs/>
          <w:i/>
          <w:iCs/>
          <w:color w:val="2E5395"/>
        </w:rPr>
        <w:t xml:space="preserve">AI-enabled Internal Developer Platform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dove gli Agent diventano una nuova categoria di software artifact.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valore principale della Platform diventa quindi la capacità di fornire contemporaneamente: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Freedom to build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Guard rails to operate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</w:rPr>
        <w:t xml:space="preserve">Governance to scale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Il developer mantiene la libertà di progettare il comportamento dell'Agent, mentre la Platform garantisce che il percorso verso la produzione sia coerente con gli standard aziendali.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In questo modello </w:t>
      </w:r>
      <w:r>
        <w:rPr>
          <w:rFonts w:ascii="Calibri" w:cs="Calibri" w:eastAsia="Calibri" w:hAnsi="Calibri"/>
          <w:b/>
          <w:bCs/>
        </w:rPr>
        <w:t xml:space="preserve">security, compliance, versioning, evaluation, observability e lifecycle management non vengono aggiunti dopo la costruzione dell'Agent</w:t>
      </w:r>
      <w:r>
        <w:rPr>
          <w:rFonts w:ascii="Calibri" w:cs="Calibri" w:eastAsia="Calibri" w:hAnsi="Calibri"/>
        </w:rPr>
        <w:t xml:space="preserve">: diventano proprietà intrinseche del percorso di delivery.</w:t>
      </w:r>
    </w:p>
    <w:p>
      <w:pPr>
        <w:spacing w:after="160"/>
        <w:jc w:val="both"/>
      </w:pPr>
      <w:r>
        <w:rPr>
          <w:rFonts w:ascii="Calibri" w:cs="Calibri" w:eastAsia="Calibri" w:hAnsi="Calibri"/>
        </w:rPr>
        <w:t xml:space="preserve">Questo è il passaggio fondamentale verso un modello di SDLC nel quale </w:t>
      </w:r>
      <w:r>
        <w:rPr>
          <w:rFonts w:ascii="Calibri" w:cs="Calibri" w:eastAsia="Calibri" w:hAnsi="Calibri"/>
          <w:b/>
          <w:bCs/>
        </w:rPr>
        <w:t xml:space="preserve">codice, AI model, prompt, tool, MCP, workflow e Agent vengono trattati come componenti governati dello stesso sistema software</w:t>
      </w:r>
      <w:r>
        <w:rPr>
          <w:rFonts w:ascii="Calibri" w:cs="Calibri" w:eastAsia="Calibri" w:hAnsi="Calibri"/>
        </w:rPr>
        <w:t xml:space="preserve">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1F3864" w:sz="6" w:space="4"/>
      </w:pBdr>
      <w:spacing w:after="160" w:before="320"/>
    </w:pPr>
    <w:rPr>
      <w:rFonts w:ascii="Calibri" w:cs="Calibri" w:eastAsia="Calibri" w:hAnsi="Calibr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Calibri" w:cs="Calibri" w:eastAsia="Calibri" w:hAnsi="Calibri"/>
      <w:b/>
      <w:bCs/>
      <w:color w:val="2E5395"/>
      <w:sz w:val="25"/>
      <w:szCs w:val="25"/>
    </w:rPr>
  </w:style>
  <w:style w:type="paragraph" w:styleId="Title">
    <w:name w:val="Title"/>
    <w:basedOn w:val="Normal"/>
    <w:next w:val="Normal"/>
    <w:qFormat/>
    <w:pPr>
      <w:spacing w:after="100"/>
    </w:pPr>
    <w:rPr>
      <w:rFonts w:ascii="Calibri" w:cs="Calibri" w:eastAsia="Calibri" w:hAnsi="Calibri"/>
      <w:b/>
      <w:bCs/>
      <w:color w:val="1F3864"/>
      <w:sz w:val="44"/>
      <w:szCs w:val="4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2026-09-20T17:38:27.020Z</dcterms:created>
  <dcterms:modified xsi:type="dcterms:W3CDTF">2026-09-20T17:38:27.020Z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